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科研创新、教学改革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高等学校的职能除了培养人才、社会服务外，还有科学研究，科学研究是高等学校的重要阵地。主要用于支持科研人员的科研创新工作，主要包括：科研团队建设、研究机构建设、科研平台建设、科研项目配套经费资助、专利代理及申请和年费缴纳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>达到省内同类高等较高水平。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>学术论文200篇、著作及成果5部、专利奖励50件、专利申请150件、校级科研课题50项、科研团队/研究机构/科研平台50个。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360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359.75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本项目实施完成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项目按预算执行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