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2"/>
        <w:gridCol w:w="66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79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6"/>
              <w:jc w:val="center"/>
              <w:rPr>
                <w:b/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</w:rPr>
              <w:t>项目支出绩效自评报告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ind w:left="28" w:right="16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项目名称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校园物业托管费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实施单位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镇江市高等专科学校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</w:pPr>
          </w:p>
          <w:p>
            <w:pPr>
              <w:pStyle w:val="6"/>
              <w:ind w:left="28" w:right="16"/>
              <w:jc w:val="both"/>
            </w:pPr>
            <w:r>
              <w:t>项目概况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学校校本部、丹阳校区、润州校区、学府路校区物业目前分别由盛全物业、镇江华舟物业、山东明德物业、福建花开富贵物业、镇江润馨物业等托管。通过购买社会化服务，降低了学后勤用工风险，同时让专业化的队伍做其专业的事效果相当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392" w:type="dxa"/>
            <w:tcBorders>
              <w:top w:val="single" w:color="auto" w:sz="4" w:space="0"/>
            </w:tcBorders>
            <w:vAlign w:val="center"/>
          </w:tcPr>
          <w:p>
            <w:pPr>
              <w:pStyle w:val="6"/>
              <w:spacing w:before="190"/>
              <w:ind w:left="28" w:right="19"/>
              <w:jc w:val="both"/>
            </w:pPr>
            <w:r>
              <w:t>项目总目标</w:t>
            </w:r>
          </w:p>
        </w:tc>
        <w:tc>
          <w:tcPr>
            <w:tcW w:w="6601" w:type="dxa"/>
            <w:tcBorders>
              <w:top w:val="single" w:color="auto" w:sz="4" w:space="0"/>
            </w:tcBorders>
          </w:tcPr>
          <w:p>
            <w:pPr>
              <w:pStyle w:val="6"/>
              <w:spacing w:before="6" w:line="310" w:lineRule="atLeast"/>
              <w:ind w:left="2201" w:right="1" w:hanging="2185"/>
            </w:pPr>
            <w:r>
              <w:rPr>
                <w:rFonts w:hint="eastAsia"/>
              </w:rPr>
              <w:t xml:space="preserve">       保证学校校园环境、教学场所、生活场所、运动场所安全整洁。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t>年度绩效目标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</w:pPr>
            <w:r>
              <w:rPr>
                <w:rFonts w:hint="eastAsia"/>
              </w:rPr>
              <w:t xml:space="preserve">       保证学校校园环境、教学场所、生活场所、运动场所安全整洁。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rPr>
                <w:rFonts w:hint="eastAsia"/>
              </w:rPr>
              <w:t>预算金额（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1085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</w:tcPr>
          <w:p>
            <w:pPr>
              <w:pStyle w:val="6"/>
              <w:ind w:right="19"/>
            </w:pPr>
            <w:r>
              <w:rPr>
                <w:rFonts w:hint="eastAsia"/>
              </w:rPr>
              <w:t>实际支出金额（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978.48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1392" w:type="dxa"/>
          </w:tcPr>
          <w:p>
            <w:pPr>
              <w:pStyle w:val="6"/>
              <w:ind w:right="19"/>
            </w:pPr>
          </w:p>
          <w:p>
            <w:pPr>
              <w:pStyle w:val="6"/>
              <w:ind w:right="19"/>
            </w:pPr>
            <w:r>
              <w:t>项目实施情况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</w:pPr>
            <w:r>
              <w:rPr>
                <w:rFonts w:hint="eastAsia"/>
              </w:rPr>
              <w:t>本项目实施完成良好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392" w:type="dxa"/>
            <w:vAlign w:val="center"/>
          </w:tcPr>
          <w:p>
            <w:pPr>
              <w:pStyle w:val="6"/>
              <w:ind w:right="19"/>
              <w:jc w:val="both"/>
            </w:pPr>
            <w:r>
              <w:t>项目管理成效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16"/>
            </w:pPr>
            <w:r>
              <w:rPr>
                <w:rFonts w:hint="eastAsia"/>
              </w:rPr>
              <w:t>项目按预算执行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1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3" w:line="310" w:lineRule="atLeast"/>
              <w:ind w:left="47" w:right="35"/>
              <w:jc w:val="both"/>
            </w:pPr>
            <w:r>
              <w:t>项目管理存在的问题及原因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753" w:right="1" w:hanging="2737"/>
            </w:pPr>
            <w:r>
              <w:rPr>
                <w:rFonts w:hint="eastAsia"/>
              </w:rPr>
              <w:t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6" w:line="310" w:lineRule="atLeast"/>
              <w:ind w:left="47" w:right="35"/>
              <w:jc w:val="both"/>
            </w:pPr>
            <w:r>
              <w:t>进一步加强项目管理的建议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ind w:left="1651" w:right="1" w:hanging="1635"/>
            </w:pPr>
            <w:r>
              <w:rPr>
                <w:rFonts w:hint="eastAsia"/>
              </w:rPr>
              <w:t/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042EC"/>
    <w:rsid w:val="001B6718"/>
    <w:rsid w:val="00201FC0"/>
    <w:rsid w:val="003042EC"/>
    <w:rsid w:val="003B7331"/>
    <w:rsid w:val="005F7CF1"/>
    <w:rsid w:val="00666B9B"/>
    <w:rsid w:val="006B03BE"/>
    <w:rsid w:val="006B256A"/>
    <w:rsid w:val="006C451C"/>
    <w:rsid w:val="00747069"/>
    <w:rsid w:val="007941AC"/>
    <w:rsid w:val="007A304A"/>
    <w:rsid w:val="00862E43"/>
    <w:rsid w:val="00912A43"/>
    <w:rsid w:val="00A87C48"/>
    <w:rsid w:val="00B21F43"/>
    <w:rsid w:val="00B34565"/>
    <w:rsid w:val="00C4198B"/>
    <w:rsid w:val="00D1006D"/>
    <w:rsid w:val="00D30AE7"/>
    <w:rsid w:val="00D93C17"/>
    <w:rsid w:val="00DD4FC7"/>
    <w:rsid w:val="00DF7E84"/>
    <w:rsid w:val="00E7198C"/>
    <w:rsid w:val="00FC1D6B"/>
    <w:rsid w:val="126E4815"/>
    <w:rsid w:val="1660723A"/>
    <w:rsid w:val="31041B83"/>
    <w:rsid w:val="3AD24DE3"/>
    <w:rsid w:val="40A147AA"/>
    <w:rsid w:val="41B806E1"/>
    <w:rsid w:val="462F68F2"/>
    <w:rsid w:val="4B622D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</w:style>
  <w:style w:type="character" w:customStyle="1" w:styleId="7">
    <w:name w:val="页眉 Char"/>
    <w:basedOn w:val="5"/>
    <w:link w:val="3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8">
    <w:name w:val="页脚 Char"/>
    <w:basedOn w:val="5"/>
    <w:link w:val="2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../customXml/item1.xml" Type="http://schemas.openxmlformats.org/officeDocument/2006/relationships/customXml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</Words>
  <Characters>107</Characters>
  <Lines>1</Lines>
  <Paragraphs>1</Paragraphs>
  <TotalTime>14</TotalTime>
  <ScaleCrop>false</ScaleCrop>
  <LinksUpToDate>false</LinksUpToDate>
  <CharactersWithSpaces>124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2021-03-02T09:27:00Z</dcterms:created>
  <dc:creator>Administrator</dc:creator>
  <cp:lastModifiedBy>周H</cp:lastModifiedBy>
  <dcterms:modified xsi:type="dcterms:W3CDTF">2021-09-23T10:27:06Z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5CEB76B68CCF4C1A83B370D86E6A0317</vt:lpwstr>
  </property>
</Properties>
</file>